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Presenter</w:t>
      </w:r>
      <w:r>
        <w:rPr>
          <w:spacing w:val="-16"/>
        </w:rPr>
        <w:t> </w:t>
      </w:r>
      <w:r>
        <w:rPr>
          <w:spacing w:val="-2"/>
        </w:rPr>
        <w:t>recentquality</w:t>
      </w:r>
      <w:r>
        <w:rPr>
          <w:spacing w:val="-14"/>
        </w:rPr>
        <w:t> </w:t>
      </w:r>
      <w:r>
        <w:rPr>
          <w:spacing w:val="-2"/>
        </w:rPr>
        <w:t>Photograph:</w:t>
      </w:r>
    </w:p>
    <w:p>
      <w:pPr>
        <w:pStyle w:val="Heading1"/>
        <w:spacing w:before="124"/>
        <w:ind w:left="47"/>
      </w:pPr>
      <w:r>
        <w:rPr>
          <w:b w:val="0"/>
        </w:rPr>
        <w:br w:type="column"/>
      </w:r>
      <w:r>
        <w:rPr>
          <w:spacing w:val="-5"/>
        </w:rPr>
        <w:t>University/Institution/Company</w:t>
      </w:r>
      <w:r>
        <w:rPr>
          <w:spacing w:val="16"/>
        </w:rPr>
        <w:t> </w:t>
      </w:r>
      <w:r>
        <w:rPr>
          <w:spacing w:val="-4"/>
        </w:rPr>
        <w:t>Logo:</w:t>
      </w:r>
    </w:p>
    <w:p>
      <w:pPr>
        <w:pStyle w:val="Heading1"/>
        <w:spacing w:after="0"/>
        <w:sectPr>
          <w:type w:val="continuous"/>
          <w:pgSz w:w="11910" w:h="16850"/>
          <w:pgMar w:top="140" w:bottom="0" w:left="141" w:right="283"/>
          <w:cols w:num="2" w:equalWidth="0">
            <w:col w:w="5638" w:space="750"/>
            <w:col w:w="5098"/>
          </w:cols>
        </w:sect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spacing w:before="179"/>
        <w:rPr>
          <w:b/>
          <w:sz w:val="21"/>
        </w:rPr>
      </w:pPr>
    </w:p>
    <w:p>
      <w:pPr>
        <w:spacing w:before="0"/>
        <w:ind w:left="4858" w:right="2" w:firstLine="0"/>
        <w:jc w:val="center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3134610</wp:posOffset>
                </wp:positionH>
                <wp:positionV relativeFrom="paragraph">
                  <wp:posOffset>-16016</wp:posOffset>
                </wp:positionV>
                <wp:extent cx="38100" cy="379602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100" cy="3796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796029">
                              <a:moveTo>
                                <a:pt x="0" y="3795903"/>
                              </a:moveTo>
                              <a:lnTo>
                                <a:pt x="0" y="0"/>
                              </a:lnTo>
                              <a:lnTo>
                                <a:pt x="37941" y="0"/>
                              </a:lnTo>
                              <a:lnTo>
                                <a:pt x="37941" y="3795903"/>
                              </a:lnTo>
                              <a:lnTo>
                                <a:pt x="0" y="37959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6.819733pt;margin-top:-1.261104pt;width:2.987519pt;height:298.890054pt;mso-position-horizontal-relative:page;mso-position-vertical-relative:paragraph;z-index:15730176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4998438</wp:posOffset>
                </wp:positionH>
                <wp:positionV relativeFrom="paragraph">
                  <wp:posOffset>-1118931</wp:posOffset>
                </wp:positionV>
                <wp:extent cx="2312035" cy="104838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312035" cy="1048385"/>
                          <a:chExt cx="2312035" cy="10483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528"/>
                            <a:ext cx="2312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035" h="0">
                                <a:moveTo>
                                  <a:pt x="0" y="0"/>
                                </a:moveTo>
                                <a:lnTo>
                                  <a:pt x="2311759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277" y="28499"/>
                            <a:ext cx="1020060" cy="10197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3.57782pt;margin-top:-88.104813pt;width:182.05pt;height:82.55pt;mso-position-horizontal-relative:page;mso-position-vertical-relative:paragraph;z-index:15730688" id="docshapegroup2" coordorigin="7872,-1762" coordsize="3641,1651">
                <v:line style="position:absolute" from="7872,-1747" to="11512,-1747" stroked="true" strokeweight="1.500565pt" strokecolor="#000000">
                  <v:stroke dashstyle="solid"/>
                </v:line>
                <v:shape style="position:absolute;left:8319;top:-1718;width:1607;height:1606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b/>
          <w:sz w:val="21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633017</wp:posOffset>
            </wp:positionH>
            <wp:positionV relativeFrom="paragraph">
              <wp:posOffset>-871806</wp:posOffset>
            </wp:positionV>
            <wp:extent cx="1949615" cy="17832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615" cy="178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Biography: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(Approximately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100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words)</w:t>
      </w:r>
    </w:p>
    <w:p>
      <w:pPr>
        <w:spacing w:line="285" w:lineRule="auto" w:before="47"/>
        <w:ind w:left="4858" w:right="0" w:firstLine="0"/>
        <w:jc w:val="center"/>
        <w:rPr>
          <w:b/>
          <w:sz w:val="21"/>
        </w:rPr>
      </w:pPr>
      <w:r>
        <w:rPr>
          <w:b/>
          <w:sz w:val="21"/>
        </w:rPr>
        <w:t>**Start the biography with the name of the author. Use the Pronouns(He/She) after first sentence)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6"/>
        <w:rPr>
          <w:b/>
        </w:rPr>
      </w:pPr>
    </w:p>
    <w:p>
      <w:pPr>
        <w:pStyle w:val="BodyText"/>
        <w:spacing w:line="300" w:lineRule="auto"/>
        <w:ind w:left="47" w:right="68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3237308</wp:posOffset>
                </wp:positionH>
                <wp:positionV relativeFrom="paragraph">
                  <wp:posOffset>-423841</wp:posOffset>
                </wp:positionV>
                <wp:extent cx="4034154" cy="323723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034154" cy="32372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line="309" w:lineRule="auto" w:before="82"/>
                              <w:ind w:left="93" w:right="90" w:firstLine="0"/>
                              <w:jc w:val="both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study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examines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how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emotional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intelligence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(EI)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and neuroscience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explain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effectiveness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women’s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leadership.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It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1"/>
                              </w:rPr>
                              <w:t>highlights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1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1"/>
                              </w:rPr>
                              <w:t>empathy,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1"/>
                              </w:rPr>
                              <w:t>self-awareness,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1"/>
                              </w:rPr>
                              <w:t>emotion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1"/>
                              </w:rPr>
                              <w:t>regulation 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function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in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the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brain,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noting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that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women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show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stronger activation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in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regions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tied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to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bonding,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perspective-taking,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and emotion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recognition.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These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neural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patterns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support collaborative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leadership,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inclusive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decision-making,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and psychologically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safe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workplaces.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The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paper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also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discusses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their impact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on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crisis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management,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team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performance,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and organizational culture. By combining EI theory with neuroscientific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findings,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it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outlines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the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strengths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of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 women leaders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offers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guidance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leadership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development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1"/>
                              </w:rPr>
                              <w:t>HR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1"/>
                              </w:rPr>
                              <w:t>strategies.</w:t>
                            </w:r>
                          </w:p>
                          <w:p>
                            <w:pPr>
                              <w:pStyle w:val="BodyText"/>
                              <w:spacing w:line="300" w:lineRule="auto" w:before="105"/>
                              <w:ind w:left="93" w:right="91" w:firstLine="92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Women’s leadership, emotional intelligence, neuroscience, neuroleadership, empathy, psychological safety, organizational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behavior.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54.906204pt;margin-top:-33.373333pt;width:317.650pt;height:254.9pt;mso-position-horizontal-relative:page;mso-position-vertical-relative:paragraph;z-index:15735296" type="#_x0000_t202" id="docshape4" filled="true" fillcolor="#d9d9d9" stroked="false">
                <v:textbox inset="0,0,0,0">
                  <w:txbxContent>
                    <w:p>
                      <w:pPr>
                        <w:spacing w:line="309" w:lineRule="auto" w:before="82"/>
                        <w:ind w:left="93" w:right="90" w:firstLine="0"/>
                        <w:jc w:val="both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w w:val="105"/>
                          <w:sz w:val="21"/>
                        </w:rPr>
                        <w:t>This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study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examines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how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emotional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intelligence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(EI)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and neuroscience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explain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the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effectiveness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of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women’s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leadership.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It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21"/>
                        </w:rPr>
                        <w:t>highlights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21"/>
                        </w:rPr>
                        <w:t>how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21"/>
                        </w:rPr>
                        <w:t>empathy,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21"/>
                        </w:rPr>
                        <w:t>self-awareness,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21"/>
                        </w:rPr>
                        <w:t>and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21"/>
                        </w:rPr>
                        <w:t>emotion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21"/>
                        </w:rPr>
                        <w:t>regulation 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function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in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the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brain,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noting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that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women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show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stronger activation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in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regions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tied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to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bonding,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perspective-taking,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and emotion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recognition.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These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neural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patterns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support collaborative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leadership,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inclusive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decision-making,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and psychologically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safe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workplaces.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The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paper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also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discusses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their impact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on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crisis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management,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team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performance,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and organizational culture. By combining EI theory with neuroscientific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findings,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it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outlines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the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strengths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of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 women leaders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and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offers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guidance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for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leadership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development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and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1"/>
                        </w:rPr>
                        <w:t>HR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21"/>
                        </w:rPr>
                        <w:t>strategies.</w:t>
                      </w:r>
                    </w:p>
                    <w:p>
                      <w:pPr>
                        <w:pStyle w:val="BodyText"/>
                        <w:spacing w:line="300" w:lineRule="auto" w:before="105"/>
                        <w:ind w:left="93" w:right="91" w:firstLine="92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Women’s leadership, emotional intelligence, neuroscience, neuroleadership, empathy, psychological safety, organizational </w:t>
                      </w:r>
                      <w:r>
                        <w:rPr>
                          <w:color w:val="000000"/>
                          <w:spacing w:val="-2"/>
                        </w:rPr>
                        <w:t>behavior.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</w:rPr>
        <w:t>Title of the Abstract (</w:t>
      </w:r>
      <w:r>
        <w:rPr/>
        <w:t>Cambria-16 Size and Center of the Documentformat) First Author1, Second Author2 and Final Author3</w:t>
      </w:r>
    </w:p>
    <w:p>
      <w:pPr>
        <w:pStyle w:val="BodyText"/>
        <w:spacing w:before="61"/>
      </w:pPr>
    </w:p>
    <w:p>
      <w:pPr>
        <w:pStyle w:val="BodyText"/>
        <w:spacing w:line="300" w:lineRule="auto"/>
        <w:ind w:left="47" w:right="6879"/>
      </w:pPr>
      <w:r>
        <w:rPr/>
        <w:t>1University/Company/Association/Institute, Town or State, Country</w:t>
      </w:r>
    </w:p>
    <w:p>
      <w:pPr>
        <w:pStyle w:val="BodyText"/>
        <w:spacing w:before="60"/>
      </w:pPr>
    </w:p>
    <w:p>
      <w:pPr>
        <w:pStyle w:val="BodyText"/>
        <w:spacing w:line="300" w:lineRule="auto"/>
        <w:ind w:left="47" w:right="6737"/>
      </w:pPr>
      <w:r>
        <w:rPr/>
        <w:t>2University/Company/Association/Institute, Town or State, Country</w:t>
      </w:r>
    </w:p>
    <w:p>
      <w:pPr>
        <w:pStyle w:val="BodyText"/>
        <w:spacing w:before="60"/>
      </w:pPr>
    </w:p>
    <w:p>
      <w:pPr>
        <w:pStyle w:val="BodyText"/>
        <w:spacing w:line="300" w:lineRule="auto"/>
        <w:ind w:left="47" w:right="6737"/>
      </w:pPr>
      <w:r>
        <w:rPr/>
        <w:t>3University/Company/Association/Institute, Town or State, Country</w:t>
      </w:r>
    </w:p>
    <w:p>
      <w:pPr>
        <w:pStyle w:val="BodyText"/>
        <w:spacing w:before="60"/>
      </w:pPr>
    </w:p>
    <w:p>
      <w:pPr>
        <w:spacing w:before="0"/>
        <w:ind w:left="47" w:right="0" w:firstLine="0"/>
        <w:jc w:val="left"/>
        <w:rPr>
          <w:sz w:val="20"/>
        </w:rPr>
      </w:pPr>
      <w:r>
        <w:rPr>
          <w:b/>
          <w:sz w:val="20"/>
        </w:rPr>
        <w:t>Email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IDs:</w:t>
      </w:r>
      <w:r>
        <w:rPr>
          <w:b/>
          <w:spacing w:val="8"/>
          <w:sz w:val="20"/>
        </w:rPr>
        <w:t> </w:t>
      </w:r>
      <w:hyperlink r:id="rId7">
        <w:r>
          <w:rPr>
            <w:spacing w:val="-2"/>
            <w:sz w:val="20"/>
          </w:rPr>
          <w:t>author@abcd.com</w:t>
        </w:r>
      </w:hyperlink>
    </w:p>
    <w:p>
      <w:pPr>
        <w:pStyle w:val="BodyText"/>
      </w:pPr>
    </w:p>
    <w:p>
      <w:pPr>
        <w:pStyle w:val="BodyText"/>
        <w:spacing w:before="1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214623</wp:posOffset>
                </wp:positionH>
                <wp:positionV relativeFrom="paragraph">
                  <wp:posOffset>244030</wp:posOffset>
                </wp:positionV>
                <wp:extent cx="703770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037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7705" h="0">
                              <a:moveTo>
                                <a:pt x="0" y="0"/>
                              </a:moveTo>
                              <a:lnTo>
                                <a:pt x="7037689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899450pt;margin-top:19.214991pt;width:554.15pt;height:.1pt;mso-position-horizontal-relative:page;mso-position-vertical-relative:paragraph;z-index:-15728640;mso-wrap-distance-left:0;mso-wrap-distance-right:0" id="docshape5" coordorigin="338,384" coordsize="11083,0" path="m338,384l11421,384e" filled="false" stroked="true" strokeweight="1.5005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80" w:lineRule="auto" w:before="58"/>
        <w:ind w:left="47" w:right="0" w:firstLine="0"/>
        <w:jc w:val="left"/>
        <w:rPr>
          <w:b/>
          <w:sz w:val="20"/>
        </w:rPr>
      </w:pPr>
      <w:r>
        <w:rPr>
          <w:b/>
          <w:sz w:val="20"/>
        </w:rPr>
        <w:t>***Author/Speaker name and University details, who will give the presentation shouldbe in Bold and Italic</w:t>
      </w:r>
      <w:r>
        <w:rPr>
          <w:b/>
          <w:spacing w:val="80"/>
          <w:sz w:val="20"/>
        </w:rPr>
        <w:t> </w:t>
      </w:r>
      <w:r>
        <w:rPr>
          <w:b/>
          <w:spacing w:val="-2"/>
          <w:sz w:val="20"/>
        </w:rPr>
        <w:t>Format</w:t>
      </w:r>
    </w:p>
    <w:p>
      <w:pPr>
        <w:spacing w:before="12"/>
        <w:ind w:left="0" w:right="496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Abstract (200-300word count (TemplateAttached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 Reference)</w:t>
      </w:r>
    </w:p>
    <w:p>
      <w:pPr>
        <w:pStyle w:val="BodyText"/>
        <w:spacing w:before="40"/>
        <w:rPr>
          <w:b/>
          <w:sz w:val="22"/>
        </w:rPr>
      </w:pPr>
    </w:p>
    <w:p>
      <w:pPr>
        <w:pStyle w:val="Heading2"/>
        <w:tabs>
          <w:tab w:pos="5933" w:val="left" w:leader="none"/>
        </w:tabs>
        <w:spacing w:before="0"/>
        <w:ind w:left="288"/>
      </w:pPr>
      <w:r>
        <w:rPr>
          <w:spacing w:val="-4"/>
          <w:position w:val="-13"/>
        </w:rPr>
        <w:t>Aim:</w:t>
      </w:r>
      <w:r>
        <w:rPr>
          <w:position w:val="-13"/>
        </w:rPr>
        <w:tab/>
      </w:r>
      <w:r>
        <w:rPr/>
        <w:t>Materials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Methods:</w:t>
      </w:r>
    </w:p>
    <w:p>
      <w:pPr>
        <w:pStyle w:val="Heading2"/>
        <w:spacing w:after="0"/>
        <w:sectPr>
          <w:type w:val="continuous"/>
          <w:pgSz w:w="11910" w:h="16850"/>
          <w:pgMar w:top="140" w:bottom="0" w:left="141" w:right="283"/>
        </w:sectPr>
      </w:pPr>
    </w:p>
    <w:p>
      <w:pPr>
        <w:pStyle w:val="BodyText"/>
        <w:spacing w:line="285" w:lineRule="auto" w:before="125"/>
        <w:ind w:left="196" w:right="38" w:firstLine="76"/>
        <w:jc w:val="both"/>
      </w:pPr>
      <w:r>
        <w:rPr/>
        <w:t>This section delineates the theoretical underpinnings that inform the amalgamation of emotional intelligence (EI), female leadership, and neuroscientific methodologies.</w:t>
      </w:r>
    </w:p>
    <w:p>
      <w:pPr>
        <w:pStyle w:val="BodyText"/>
        <w:spacing w:line="285" w:lineRule="auto" w:before="65"/>
        <w:ind w:left="196" w:right="261" w:firstLine="76"/>
        <w:jc w:val="both"/>
      </w:pPr>
      <w:r>
        <w:rPr/>
        <w:br w:type="column"/>
      </w:r>
      <w:r>
        <w:rPr/>
        <w:t>This section delineates the theoretical underpinnings that inform the amalgamation of emotional intelligence (EI), female leadership, and neuroscientific methodologies.</w:t>
      </w:r>
    </w:p>
    <w:p>
      <w:pPr>
        <w:pStyle w:val="BodyText"/>
        <w:spacing w:after="0" w:line="285" w:lineRule="auto"/>
        <w:jc w:val="both"/>
        <w:sectPr>
          <w:type w:val="continuous"/>
          <w:pgSz w:w="11910" w:h="16850"/>
          <w:pgMar w:top="140" w:bottom="0" w:left="141" w:right="283"/>
          <w:cols w:num="2" w:equalWidth="0">
            <w:col w:w="5566" w:space="131"/>
            <w:col w:w="5789"/>
          </w:cols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1910" w:h="16850"/>
          <w:pgMar w:top="140" w:bottom="0" w:left="141" w:right="283"/>
        </w:sectPr>
      </w:pPr>
    </w:p>
    <w:p>
      <w:pPr>
        <w:pStyle w:val="Heading2"/>
        <w:ind w:left="249"/>
      </w:pPr>
      <w:r>
        <w:rPr>
          <w:spacing w:val="-2"/>
        </w:rPr>
        <w:t>Introduction:</w:t>
      </w:r>
    </w:p>
    <w:p>
      <w:pPr>
        <w:pStyle w:val="BodyText"/>
        <w:spacing w:line="285" w:lineRule="auto" w:before="65"/>
        <w:ind w:left="225" w:right="38" w:firstLine="76"/>
        <w:jc w:val="both"/>
      </w:pPr>
      <w:r>
        <w:rPr/>
        <w:t>This section delineates the theoretical underpinnings that inform the amalgamation of emotional intelligence (EI), female leadership, and neuroscientific methodologies.</w:t>
      </w:r>
    </w:p>
    <w:p>
      <w:pPr>
        <w:pStyle w:val="BodyText"/>
        <w:spacing w:before="164"/>
      </w:pPr>
    </w:p>
    <w:p>
      <w:pPr>
        <w:pStyle w:val="Heading1"/>
        <w:ind w:left="288"/>
      </w:pPr>
      <w:r>
        <w:rPr>
          <w:spacing w:val="-2"/>
        </w:rPr>
        <w:t>Results:</w:t>
      </w:r>
    </w:p>
    <w:p>
      <w:pPr>
        <w:spacing w:before="61"/>
        <w:ind w:left="288" w:right="0" w:firstLine="0"/>
        <w:jc w:val="left"/>
        <w:rPr>
          <w:sz w:val="25"/>
        </w:rPr>
      </w:pPr>
      <w:r>
        <w:rPr>
          <w:spacing w:val="-2"/>
          <w:sz w:val="25"/>
        </w:rPr>
        <w:t>xxxxxxxxx</w:t>
      </w:r>
    </w:p>
    <w:p>
      <w:pPr>
        <w:pStyle w:val="Heading2"/>
      </w:pPr>
      <w:r>
        <w:rPr>
          <w:b w:val="0"/>
        </w:rPr>
        <w:br w:type="column"/>
      </w:r>
      <w:r>
        <w:rPr>
          <w:spacing w:val="-2"/>
        </w:rPr>
        <w:t>Conclusion:</w:t>
      </w:r>
    </w:p>
    <w:p>
      <w:pPr>
        <w:pStyle w:val="BodyText"/>
        <w:spacing w:line="285" w:lineRule="auto" w:before="65"/>
        <w:ind w:left="225" w:right="261" w:firstLine="76"/>
        <w:jc w:val="both"/>
      </w:pPr>
      <w:r>
        <w:rPr/>
        <w:t>This section delineates the theoretical underpinnings that inform the amalgamation of emotional intelligence (EI), female leadership, and neuroscientific methodologies.</w:t>
      </w:r>
    </w:p>
    <w:p>
      <w:pPr>
        <w:pStyle w:val="BodyText"/>
        <w:spacing w:before="164"/>
      </w:pPr>
    </w:p>
    <w:p>
      <w:pPr>
        <w:pStyle w:val="Heading1"/>
        <w:ind w:left="322"/>
      </w:pPr>
      <w:r>
        <w:rPr>
          <w:spacing w:val="-2"/>
        </w:rPr>
        <w:t>Keywords:</w:t>
      </w:r>
    </w:p>
    <w:p>
      <w:pPr>
        <w:spacing w:before="61"/>
        <w:ind w:left="322" w:right="0" w:firstLine="0"/>
        <w:jc w:val="left"/>
        <w:rPr>
          <w:sz w:val="25"/>
        </w:rPr>
      </w:pPr>
      <w:r>
        <w:rPr>
          <w:spacing w:val="-2"/>
          <w:sz w:val="25"/>
        </w:rPr>
        <w:t>xxxxxxx</w:t>
      </w:r>
    </w:p>
    <w:p>
      <w:pPr>
        <w:spacing w:after="0"/>
        <w:jc w:val="left"/>
        <w:rPr>
          <w:sz w:val="25"/>
        </w:rPr>
        <w:sectPr>
          <w:type w:val="continuous"/>
          <w:pgSz w:w="11910" w:h="16850"/>
          <w:pgMar w:top="140" w:bottom="0" w:left="141" w:right="283"/>
          <w:cols w:num="2" w:equalWidth="0">
            <w:col w:w="5595" w:space="73"/>
            <w:col w:w="5818"/>
          </w:cols>
        </w:sectPr>
      </w:pPr>
    </w:p>
    <w:p>
      <w:pPr>
        <w:pStyle w:val="BodyText"/>
        <w:spacing w:before="158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272514</wp:posOffset>
                </wp:positionH>
                <wp:positionV relativeFrom="page">
                  <wp:posOffset>99644</wp:posOffset>
                </wp:positionV>
                <wp:extent cx="7037705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0377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7705" h="9525">
                              <a:moveTo>
                                <a:pt x="0" y="0"/>
                              </a:moveTo>
                              <a:lnTo>
                                <a:pt x="7037681" y="9528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21.457861pt,7.846039pt" to="575.606048pt,8.596314pt" stroked="true" strokeweight="1.50056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200577</wp:posOffset>
                </wp:positionH>
                <wp:positionV relativeFrom="paragraph">
                  <wp:posOffset>68687</wp:posOffset>
                </wp:positionV>
                <wp:extent cx="48895" cy="4889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48895">
                              <a:moveTo>
                                <a:pt x="27373" y="48337"/>
                              </a:moveTo>
                              <a:lnTo>
                                <a:pt x="20963" y="48337"/>
                              </a:lnTo>
                              <a:lnTo>
                                <a:pt x="17880" y="47723"/>
                              </a:lnTo>
                              <a:lnTo>
                                <a:pt x="0" y="27373"/>
                              </a:lnTo>
                              <a:lnTo>
                                <a:pt x="0" y="20963"/>
                              </a:lnTo>
                              <a:lnTo>
                                <a:pt x="20963" y="0"/>
                              </a:lnTo>
                              <a:lnTo>
                                <a:pt x="27373" y="0"/>
                              </a:lnTo>
                              <a:lnTo>
                                <a:pt x="48337" y="24168"/>
                              </a:lnTo>
                              <a:lnTo>
                                <a:pt x="48337" y="27373"/>
                              </a:lnTo>
                              <a:lnTo>
                                <a:pt x="27373" y="48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793499pt;margin-top:5.408488pt;width:3.85pt;height:3.85pt;mso-position-horizontal-relative:page;mso-position-vertical-relative:paragraph;z-index:15731712" id="docshape6" coordorigin="316,108" coordsize="77,77" path="m359,184l349,184,344,183,316,151,316,141,349,108,359,108,392,146,392,151,359,18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Presenter</w:t>
      </w:r>
      <w:r>
        <w:rPr>
          <w:spacing w:val="-7"/>
        </w:rPr>
        <w:t> </w:t>
      </w:r>
      <w:r>
        <w:rPr>
          <w:spacing w:val="-2"/>
        </w:rPr>
        <w:t>Details:</w:t>
      </w:r>
    </w:p>
    <w:p>
      <w:pPr>
        <w:tabs>
          <w:tab w:pos="6652" w:val="left" w:leader="none"/>
        </w:tabs>
        <w:spacing w:line="295" w:lineRule="auto" w:before="67"/>
        <w:ind w:left="436" w:right="1430" w:firstLine="0"/>
        <w:jc w:val="left"/>
        <w:rPr>
          <w:b/>
          <w:sz w:val="25"/>
        </w:rPr>
      </w:pPr>
      <w:r>
        <w:rPr>
          <w:b/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200577</wp:posOffset>
                </wp:positionH>
                <wp:positionV relativeFrom="paragraph">
                  <wp:posOffset>110662</wp:posOffset>
                </wp:positionV>
                <wp:extent cx="48895" cy="4889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48895">
                              <a:moveTo>
                                <a:pt x="27373" y="48337"/>
                              </a:moveTo>
                              <a:lnTo>
                                <a:pt x="20963" y="48337"/>
                              </a:lnTo>
                              <a:lnTo>
                                <a:pt x="17880" y="47723"/>
                              </a:lnTo>
                              <a:lnTo>
                                <a:pt x="0" y="27373"/>
                              </a:lnTo>
                              <a:lnTo>
                                <a:pt x="0" y="20963"/>
                              </a:lnTo>
                              <a:lnTo>
                                <a:pt x="20963" y="0"/>
                              </a:lnTo>
                              <a:lnTo>
                                <a:pt x="27373" y="0"/>
                              </a:lnTo>
                              <a:lnTo>
                                <a:pt x="48337" y="24168"/>
                              </a:lnTo>
                              <a:lnTo>
                                <a:pt x="48337" y="27373"/>
                              </a:lnTo>
                              <a:lnTo>
                                <a:pt x="27373" y="48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793499pt;margin-top:8.713547pt;width:3.85pt;height:3.85pt;mso-position-horizontal-relative:page;mso-position-vertical-relative:paragraph;z-index:15732224" id="docshape7" coordorigin="316,174" coordsize="77,77" path="m359,250l349,250,344,249,316,217,316,207,349,174,359,174,392,212,392,217,359,2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200577</wp:posOffset>
                </wp:positionH>
                <wp:positionV relativeFrom="paragraph">
                  <wp:posOffset>333012</wp:posOffset>
                </wp:positionV>
                <wp:extent cx="48895" cy="4889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48895">
                              <a:moveTo>
                                <a:pt x="27373" y="48337"/>
                              </a:moveTo>
                              <a:lnTo>
                                <a:pt x="20963" y="48337"/>
                              </a:lnTo>
                              <a:lnTo>
                                <a:pt x="17880" y="47723"/>
                              </a:lnTo>
                              <a:lnTo>
                                <a:pt x="0" y="27373"/>
                              </a:lnTo>
                              <a:lnTo>
                                <a:pt x="0" y="20963"/>
                              </a:lnTo>
                              <a:lnTo>
                                <a:pt x="20963" y="0"/>
                              </a:lnTo>
                              <a:lnTo>
                                <a:pt x="27373" y="0"/>
                              </a:lnTo>
                              <a:lnTo>
                                <a:pt x="48337" y="24168"/>
                              </a:lnTo>
                              <a:lnTo>
                                <a:pt x="48337" y="27373"/>
                              </a:lnTo>
                              <a:lnTo>
                                <a:pt x="27373" y="48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793499pt;margin-top:26.221487pt;width:3.85pt;height:3.85pt;mso-position-horizontal-relative:page;mso-position-vertical-relative:paragraph;z-index:15732736" id="docshape8" coordorigin="316,524" coordsize="77,77" path="m359,601l349,601,344,600,316,568,316,557,349,524,359,524,392,562,392,568,359,60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200577</wp:posOffset>
                </wp:positionH>
                <wp:positionV relativeFrom="paragraph">
                  <wp:posOffset>555363</wp:posOffset>
                </wp:positionV>
                <wp:extent cx="48895" cy="4889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48895">
                              <a:moveTo>
                                <a:pt x="27373" y="48337"/>
                              </a:moveTo>
                              <a:lnTo>
                                <a:pt x="20963" y="48337"/>
                              </a:lnTo>
                              <a:lnTo>
                                <a:pt x="17880" y="47723"/>
                              </a:lnTo>
                              <a:lnTo>
                                <a:pt x="0" y="27373"/>
                              </a:lnTo>
                              <a:lnTo>
                                <a:pt x="0" y="20963"/>
                              </a:lnTo>
                              <a:lnTo>
                                <a:pt x="20963" y="0"/>
                              </a:lnTo>
                              <a:lnTo>
                                <a:pt x="27373" y="0"/>
                              </a:lnTo>
                              <a:lnTo>
                                <a:pt x="48337" y="24168"/>
                              </a:lnTo>
                              <a:lnTo>
                                <a:pt x="48337" y="27373"/>
                              </a:lnTo>
                              <a:lnTo>
                                <a:pt x="27373" y="48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793499pt;margin-top:43.729427pt;width:3.85pt;height:3.85pt;mso-position-horizontal-relative:page;mso-position-vertical-relative:paragraph;z-index:15733248" id="docshape9" coordorigin="316,875" coordsize="77,77" path="m359,951l349,951,344,950,316,918,316,908,349,875,359,875,392,913,392,918,359,95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5"/>
        </w:rPr>
        <w:t>Full Name: </w:t>
      </w:r>
      <w:r>
        <w:rPr>
          <w:sz w:val="25"/>
        </w:rPr>
        <w:t>XXXX YYYY</w:t>
      </w:r>
      <w:r>
        <w:rPr>
          <w:spacing w:val="80"/>
          <w:sz w:val="25"/>
        </w:rPr>
        <w:t> </w:t>
      </w:r>
      <w:r>
        <w:rPr>
          <w:b/>
          <w:sz w:val="25"/>
        </w:rPr>
        <w:t>Email ID: </w:t>
      </w:r>
      <w:hyperlink r:id="rId8">
        <w:r>
          <w:rPr>
            <w:sz w:val="25"/>
          </w:rPr>
          <w:t>abc@xyz.com</w:t>
        </w:r>
      </w:hyperlink>
      <w:r>
        <w:rPr>
          <w:sz w:val="25"/>
        </w:rPr>
        <w:tab/>
      </w:r>
      <w:r>
        <w:rPr>
          <w:b/>
          <w:sz w:val="25"/>
        </w:rPr>
        <w:t>Phone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No:</w:t>
      </w:r>
      <w:r>
        <w:rPr>
          <w:b/>
          <w:spacing w:val="-4"/>
          <w:sz w:val="25"/>
        </w:rPr>
        <w:t> </w:t>
      </w:r>
      <w:r>
        <w:rPr>
          <w:sz w:val="25"/>
        </w:rPr>
        <w:t>XXX-XXX-XXXX </w:t>
      </w:r>
      <w:r>
        <w:rPr>
          <w:b/>
          <w:sz w:val="25"/>
        </w:rPr>
        <w:t>Interested in being a panelist? : </w:t>
      </w:r>
      <w:r>
        <w:rPr>
          <w:sz w:val="25"/>
        </w:rPr>
        <w:t>Yes/No (if Yes, a member of a panel discussion) </w:t>
      </w:r>
      <w:r>
        <w:rPr>
          <w:b/>
          <w:sz w:val="25"/>
        </w:rPr>
        <w:t>Recent Publications with Journal Name 1.</w:t>
      </w:r>
    </w:p>
    <w:p>
      <w:pPr>
        <w:pStyle w:val="Heading1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200577</wp:posOffset>
                </wp:positionH>
                <wp:positionV relativeFrom="paragraph">
                  <wp:posOffset>69579</wp:posOffset>
                </wp:positionV>
                <wp:extent cx="48895" cy="4889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48895">
                              <a:moveTo>
                                <a:pt x="27373" y="48337"/>
                              </a:moveTo>
                              <a:lnTo>
                                <a:pt x="20963" y="48337"/>
                              </a:lnTo>
                              <a:lnTo>
                                <a:pt x="17880" y="47723"/>
                              </a:lnTo>
                              <a:lnTo>
                                <a:pt x="0" y="27373"/>
                              </a:lnTo>
                              <a:lnTo>
                                <a:pt x="0" y="20963"/>
                              </a:lnTo>
                              <a:lnTo>
                                <a:pt x="20963" y="0"/>
                              </a:lnTo>
                              <a:lnTo>
                                <a:pt x="27373" y="0"/>
                              </a:lnTo>
                              <a:lnTo>
                                <a:pt x="48337" y="24168"/>
                              </a:lnTo>
                              <a:lnTo>
                                <a:pt x="48337" y="27373"/>
                              </a:lnTo>
                              <a:lnTo>
                                <a:pt x="27373" y="48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793499pt;margin-top:5.478737pt;width:3.85pt;height:3.85pt;mso-position-horizontal-relative:page;mso-position-vertical-relative:paragraph;z-index:15733760" id="docshape10" coordorigin="316,110" coordsize="77,77" path="m359,186l349,186,344,185,316,153,316,143,349,110,359,110,392,148,392,153,359,18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Recent</w:t>
      </w:r>
      <w:r>
        <w:rPr>
          <w:spacing w:val="-7"/>
        </w:rPr>
        <w:t> </w:t>
      </w:r>
      <w:r>
        <w:rPr/>
        <w:t>attendedConferences</w:t>
      </w:r>
      <w:r>
        <w:rPr>
          <w:spacing w:val="-7"/>
        </w:rPr>
        <w:t> </w:t>
      </w:r>
      <w:r>
        <w:rPr/>
        <w:t>(if</w:t>
      </w:r>
      <w:r>
        <w:rPr>
          <w:spacing w:val="-6"/>
        </w:rPr>
        <w:t> </w:t>
      </w:r>
      <w:r>
        <w:rPr>
          <w:spacing w:val="-2"/>
        </w:rPr>
        <w:t>attended)</w:t>
      </w:r>
    </w:p>
    <w:p>
      <w:pPr>
        <w:tabs>
          <w:tab w:pos="2555" w:val="left" w:leader="none"/>
          <w:tab w:pos="4183" w:val="left" w:leader="none"/>
          <w:tab w:pos="4833" w:val="left" w:leader="none"/>
        </w:tabs>
        <w:spacing w:before="66"/>
        <w:ind w:left="436" w:right="0" w:firstLine="0"/>
        <w:jc w:val="left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200577</wp:posOffset>
                </wp:positionH>
                <wp:positionV relativeFrom="paragraph">
                  <wp:posOffset>110284</wp:posOffset>
                </wp:positionV>
                <wp:extent cx="48895" cy="4889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48895">
                              <a:moveTo>
                                <a:pt x="27373" y="48336"/>
                              </a:moveTo>
                              <a:lnTo>
                                <a:pt x="20963" y="48336"/>
                              </a:lnTo>
                              <a:lnTo>
                                <a:pt x="17880" y="47723"/>
                              </a:lnTo>
                              <a:lnTo>
                                <a:pt x="0" y="27373"/>
                              </a:lnTo>
                              <a:lnTo>
                                <a:pt x="0" y="20963"/>
                              </a:lnTo>
                              <a:lnTo>
                                <a:pt x="20963" y="0"/>
                              </a:lnTo>
                              <a:lnTo>
                                <a:pt x="27373" y="0"/>
                              </a:lnTo>
                              <a:lnTo>
                                <a:pt x="48337" y="24168"/>
                              </a:lnTo>
                              <a:lnTo>
                                <a:pt x="48337" y="27373"/>
                              </a:lnTo>
                              <a:lnTo>
                                <a:pt x="27373" y="48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793499pt;margin-top:8.683797pt;width:3.85pt;height:3.85pt;mso-position-horizontal-relative:page;mso-position-vertical-relative:paragraph;z-index:15734272" id="docshape11" coordorigin="316,174" coordsize="77,77" path="m359,250l349,250,344,249,316,217,316,207,349,174,359,174,392,212,392,217,359,2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5"/>
        </w:rPr>
        <w:t>1.</w:t>
      </w:r>
      <w:r>
        <w:rPr>
          <w:spacing w:val="34"/>
          <w:sz w:val="25"/>
        </w:rPr>
        <w:t> </w:t>
      </w:r>
      <w:r>
        <w:rPr>
          <w:spacing w:val="-2"/>
          <w:sz w:val="25"/>
        </w:rPr>
        <w:t>International</w:t>
      </w:r>
      <w:r>
        <w:rPr>
          <w:sz w:val="25"/>
        </w:rPr>
        <w:tab/>
      </w:r>
      <w:r>
        <w:rPr>
          <w:spacing w:val="-2"/>
          <w:sz w:val="25"/>
        </w:rPr>
        <w:t>Conference</w:t>
      </w:r>
      <w:r>
        <w:rPr>
          <w:sz w:val="25"/>
        </w:rPr>
        <w:tab/>
      </w:r>
      <w:r>
        <w:rPr>
          <w:spacing w:val="-5"/>
          <w:sz w:val="25"/>
        </w:rPr>
        <w:t>on</w:t>
      </w:r>
      <w:r>
        <w:rPr>
          <w:sz w:val="25"/>
        </w:rPr>
        <w:tab/>
      </w:r>
      <w:r>
        <w:rPr>
          <w:spacing w:val="-2"/>
          <w:sz w:val="25"/>
        </w:rPr>
        <w:t>XXXXXXXX,</w:t>
      </w:r>
    </w:p>
    <w:p>
      <w:pPr>
        <w:tabs>
          <w:tab w:pos="1814" w:val="left" w:leader="none"/>
          <w:tab w:pos="3505" w:val="left" w:leader="none"/>
        </w:tabs>
        <w:spacing w:before="66"/>
        <w:ind w:left="436" w:right="0" w:firstLine="0"/>
        <w:jc w:val="left"/>
        <w:rPr>
          <w:b/>
          <w:sz w:val="25"/>
        </w:rPr>
      </w:pPr>
      <w:r>
        <w:rPr>
          <w:b/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200577</wp:posOffset>
                </wp:positionH>
                <wp:positionV relativeFrom="paragraph">
                  <wp:posOffset>110348</wp:posOffset>
                </wp:positionV>
                <wp:extent cx="48895" cy="4889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48895">
                              <a:moveTo>
                                <a:pt x="27373" y="48336"/>
                              </a:moveTo>
                              <a:lnTo>
                                <a:pt x="20963" y="48336"/>
                              </a:lnTo>
                              <a:lnTo>
                                <a:pt x="17880" y="47723"/>
                              </a:lnTo>
                              <a:lnTo>
                                <a:pt x="0" y="27373"/>
                              </a:lnTo>
                              <a:lnTo>
                                <a:pt x="0" y="20963"/>
                              </a:lnTo>
                              <a:lnTo>
                                <a:pt x="20963" y="0"/>
                              </a:lnTo>
                              <a:lnTo>
                                <a:pt x="27373" y="0"/>
                              </a:lnTo>
                              <a:lnTo>
                                <a:pt x="48337" y="24168"/>
                              </a:lnTo>
                              <a:lnTo>
                                <a:pt x="48337" y="27373"/>
                              </a:lnTo>
                              <a:lnTo>
                                <a:pt x="27373" y="48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793499pt;margin-top:8.688856pt;width:3.85pt;height:3.85pt;mso-position-horizontal-relative:page;mso-position-vertical-relative:paragraph;z-index:15734784" id="docshape12" coordorigin="316,174" coordsize="77,77" path="m359,250l349,250,344,249,316,217,316,207,349,174,359,174,392,212,392,217,359,2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pacing w:val="-2"/>
          <w:sz w:val="25"/>
        </w:rPr>
        <w:t>Date:</w:t>
      </w:r>
      <w:r>
        <w:rPr>
          <w:b/>
          <w:sz w:val="25"/>
        </w:rPr>
        <w:tab/>
        <w:t>Year</w:t>
      </w:r>
      <w:r>
        <w:rPr>
          <w:b/>
          <w:spacing w:val="-2"/>
          <w:sz w:val="25"/>
        </w:rPr>
        <w:t> </w:t>
      </w:r>
      <w:r>
        <w:rPr>
          <w:b/>
          <w:spacing w:val="-10"/>
          <w:sz w:val="25"/>
        </w:rPr>
        <w:t>:</w:t>
      </w:r>
      <w:r>
        <w:rPr>
          <w:b/>
          <w:sz w:val="25"/>
        </w:rPr>
        <w:tab/>
      </w:r>
      <w:r>
        <w:rPr>
          <w:b/>
          <w:spacing w:val="-2"/>
          <w:sz w:val="25"/>
        </w:rPr>
        <w:t>Venue:</w:t>
      </w:r>
    </w:p>
    <w:p>
      <w:pPr>
        <w:pStyle w:val="BodyText"/>
        <w:spacing w:before="88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248200</wp:posOffset>
                </wp:positionH>
                <wp:positionV relativeFrom="paragraph">
                  <wp:posOffset>215980</wp:posOffset>
                </wp:positionV>
                <wp:extent cx="7037705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0377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7705" h="9525">
                              <a:moveTo>
                                <a:pt x="0" y="0"/>
                              </a:moveTo>
                              <a:lnTo>
                                <a:pt x="7037681" y="9528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128;mso-wrap-distance-left:0;mso-wrap-distance-right:0" from="19.543337pt,17.006313pt" to="573.691524pt,17.756589pt" stroked="true" strokeweight="1.500565pt" strokecolor="#000000">
                <v:stroke dashstyle="solid"/>
                <w10:wrap type="topAndBottom"/>
              </v:line>
            </w:pict>
          </mc:Fallback>
        </mc:AlternateContent>
      </w:r>
    </w:p>
    <w:sectPr>
      <w:type w:val="continuous"/>
      <w:pgSz w:w="11910" w:h="16850"/>
      <w:pgMar w:top="14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36"/>
      <w:outlineLvl w:val="1"/>
    </w:pPr>
    <w:rPr>
      <w:rFonts w:ascii="Georgia" w:hAnsi="Georgia" w:eastAsia="Georgia" w:cs="Georgia"/>
      <w:b/>
      <w:b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225"/>
      <w:outlineLvl w:val="2"/>
    </w:pPr>
    <w:rPr>
      <w:rFonts w:ascii="Georgia" w:hAnsi="Georgia" w:eastAsia="Georgia" w:cs="Georgi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04"/>
      <w:ind w:left="47"/>
    </w:pPr>
    <w:rPr>
      <w:rFonts w:ascii="Georgia" w:hAnsi="Georgia" w:eastAsia="Georgia" w:cs="Georgia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author@abcd.com" TargetMode="External"/><Relationship Id="rId8" Type="http://schemas.openxmlformats.org/officeDocument/2006/relationships/hyperlink" Target="mailto:abc@xyz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IDIAS Conferences</dc:creator>
  <cp:keywords>DAG72beh4J0,BAFTa7gqq70,0</cp:keywords>
  <dc:title>BIO</dc:title>
  <dcterms:created xsi:type="dcterms:W3CDTF">2025-12-18T10:23:01Z</dcterms:created>
  <dcterms:modified xsi:type="dcterms:W3CDTF">2025-12-18T10:23:01Z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2025-12-18T00:00:00Z</vt:filetime>
  </property>
  <property fmtid="{D5CDD505-2E9C-101B-9397-08002B2CF9AE}" pid="5" name="Producer">
    <vt:lpwstr>Canva</vt:lpwstr>
  </property>
</Properties>
</file>